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B6B5BB">
      <w:pPr>
        <w:numPr>
          <w:ilvl w:val="0"/>
          <w:numId w:val="0"/>
        </w:numPr>
        <w:spacing w:line="560" w:lineRule="exact"/>
        <w:jc w:val="center"/>
        <w:rPr>
          <w:rFonts w:hint="eastAsia" w:ascii="Times New Roman" w:hAnsi="Times New Roman" w:eastAsia="方正小标宋简体" w:cs="方正小标宋简体"/>
          <w:color w:val="auto"/>
          <w:kern w:val="2"/>
          <w:sz w:val="44"/>
          <w:szCs w:val="44"/>
          <w:highlight w:val="none"/>
          <w:u w:val="none" w:color="auto"/>
          <w:lang w:val="en-US" w:eastAsia="zh-CN" w:bidi="ar-SA"/>
        </w:rPr>
      </w:pPr>
      <w:r>
        <w:rPr>
          <w:rFonts w:hint="eastAsia" w:ascii="Times New Roman" w:hAnsi="Times New Roman" w:eastAsia="方正小标宋简体" w:cs="方正小标宋简体"/>
          <w:color w:val="auto"/>
          <w:kern w:val="2"/>
          <w:sz w:val="44"/>
          <w:szCs w:val="44"/>
          <w:highlight w:val="none"/>
          <w:u w:val="none" w:color="auto"/>
          <w:lang w:val="en-US" w:eastAsia="zh-CN" w:bidi="ar-SA"/>
        </w:rPr>
        <w:t>焦作市国炘场景服务有限公司场景业务开展第三方管理咨询服务项目</w:t>
      </w:r>
    </w:p>
    <w:p w14:paraId="3988E816">
      <w:pPr>
        <w:numPr>
          <w:ilvl w:val="0"/>
          <w:numId w:val="0"/>
        </w:numPr>
        <w:spacing w:line="560" w:lineRule="exact"/>
        <w:jc w:val="center"/>
        <w:rPr>
          <w:rFonts w:hint="eastAsia" w:ascii="Times New Roman" w:hAnsi="Times New Roman" w:eastAsia="方正小标宋简体" w:cs="方正小标宋简体"/>
          <w:color w:val="auto"/>
          <w:kern w:val="2"/>
          <w:sz w:val="44"/>
          <w:szCs w:val="44"/>
          <w:highlight w:val="none"/>
          <w:u w:val="none" w:color="auto"/>
          <w:lang w:val="en-US" w:eastAsia="zh-CN" w:bidi="ar-SA"/>
        </w:rPr>
      </w:pPr>
      <w:r>
        <w:rPr>
          <w:rFonts w:hint="eastAsia" w:ascii="Times New Roman" w:hAnsi="Times New Roman" w:eastAsia="方正小标宋简体" w:cs="方正小标宋简体"/>
          <w:color w:val="auto"/>
          <w:kern w:val="2"/>
          <w:sz w:val="44"/>
          <w:szCs w:val="44"/>
          <w:highlight w:val="none"/>
          <w:u w:val="none" w:color="auto"/>
          <w:lang w:val="en-US" w:eastAsia="zh-CN" w:bidi="ar-SA"/>
        </w:rPr>
        <w:t>询比采购公告</w:t>
      </w:r>
    </w:p>
    <w:p w14:paraId="63E1C44C">
      <w:pPr>
        <w:numPr>
          <w:ilvl w:val="0"/>
          <w:numId w:val="0"/>
        </w:numPr>
        <w:spacing w:line="560" w:lineRule="exact"/>
        <w:ind w:firstLine="640" w:firstLineChars="200"/>
        <w:rPr>
          <w:rFonts w:hint="eastAsia" w:ascii="Times New Roman" w:hAnsi="Times New Roman" w:eastAsia="仿宋_GB2312" w:cs="仿宋_GB2312"/>
          <w:color w:val="auto"/>
          <w:kern w:val="2"/>
          <w:sz w:val="32"/>
          <w:szCs w:val="32"/>
          <w:highlight w:val="none"/>
          <w:u w:val="none" w:color="auto"/>
          <w:lang w:val="en-US" w:eastAsia="zh-CN" w:bidi="ar-SA"/>
        </w:rPr>
      </w:pPr>
    </w:p>
    <w:p w14:paraId="10096966">
      <w:pPr>
        <w:numPr>
          <w:ilvl w:val="0"/>
          <w:numId w:val="0"/>
        </w:numPr>
        <w:spacing w:line="560" w:lineRule="exact"/>
        <w:ind w:firstLine="640"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kern w:val="2"/>
          <w:sz w:val="32"/>
          <w:szCs w:val="32"/>
          <w:highlight w:val="none"/>
          <w:u w:val="none" w:color="auto"/>
          <w:lang w:val="en-US" w:eastAsia="zh-CN" w:bidi="ar-SA"/>
        </w:rPr>
        <w:t>焦作市国炘场景服务有限公司场景业务开展第三方管理咨询服务项目以询比采购方式进行采购，现欢迎符合相关条件的潜在供应商参加。</w:t>
      </w:r>
    </w:p>
    <w:p w14:paraId="05D5B1E0">
      <w:pPr>
        <w:keepNext w:val="0"/>
        <w:keepLines w:val="0"/>
        <w:pageBreakBefore w:val="0"/>
        <w:widowControl w:val="0"/>
        <w:kinsoku/>
        <w:wordWrap/>
        <w:overflowPunct/>
        <w:topLinePunct w:val="0"/>
        <w:autoSpaceDE/>
        <w:autoSpaceDN/>
        <w:bidi w:val="0"/>
        <w:adjustRightInd/>
        <w:snapToGrid/>
        <w:spacing w:afterAutospacing="0" w:line="540" w:lineRule="exact"/>
        <w:ind w:firstLine="640" w:firstLineChars="200"/>
        <w:jc w:val="both"/>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一、</w:t>
      </w:r>
      <w:r>
        <w:rPr>
          <w:rFonts w:hint="eastAsia" w:ascii="Times New Roman" w:hAnsi="Times New Roman" w:eastAsia="仿宋_GB2312" w:cs="仿宋_GB2312"/>
          <w:color w:val="auto"/>
          <w:sz w:val="32"/>
          <w:szCs w:val="32"/>
          <w:highlight w:val="none"/>
        </w:rPr>
        <w:t>采购</w:t>
      </w:r>
      <w:r>
        <w:rPr>
          <w:rFonts w:hint="eastAsia" w:ascii="Times New Roman" w:hAnsi="Times New Roman" w:eastAsia="仿宋_GB2312" w:cs="仿宋_GB2312"/>
          <w:color w:val="auto"/>
          <w:sz w:val="32"/>
          <w:szCs w:val="32"/>
          <w:highlight w:val="none"/>
          <w:lang w:eastAsia="zh-CN"/>
        </w:rPr>
        <w:t>项目名称</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u w:val="none" w:color="auto"/>
          <w:lang w:val="en-US" w:eastAsia="zh-CN"/>
        </w:rPr>
        <w:t>焦作市国炘场景服务有限公司场景业务开展第三方管理咨询服务项目</w:t>
      </w:r>
    </w:p>
    <w:p w14:paraId="65CCF469">
      <w:pPr>
        <w:numPr>
          <w:ilvl w:val="0"/>
          <w:numId w:val="0"/>
        </w:numPr>
        <w:spacing w:line="560" w:lineRule="exact"/>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二</w:t>
      </w:r>
      <w:r>
        <w:rPr>
          <w:rFonts w:hint="eastAsia" w:ascii="Times New Roman" w:hAnsi="Times New Roman" w:eastAsia="仿宋_GB2312" w:cs="仿宋_GB2312"/>
          <w:color w:val="auto"/>
          <w:sz w:val="32"/>
          <w:szCs w:val="32"/>
          <w:highlight w:val="none"/>
        </w:rPr>
        <w:t>、询价文件编号: JZGZ-</w:t>
      </w:r>
      <w:r>
        <w:rPr>
          <w:rFonts w:hint="eastAsia" w:ascii="Times New Roman" w:hAnsi="Times New Roman" w:eastAsia="仿宋_GB2312" w:cs="仿宋_GB2312"/>
          <w:color w:val="auto"/>
          <w:sz w:val="32"/>
          <w:szCs w:val="32"/>
          <w:highlight w:val="none"/>
          <w:lang w:val="en-US" w:eastAsia="zh-CN"/>
        </w:rPr>
        <w:t>GXCJ</w:t>
      </w:r>
      <w:r>
        <w:rPr>
          <w:rFonts w:hint="eastAsia" w:ascii="Times New Roman" w:hAnsi="Times New Roman" w:eastAsia="仿宋_GB2312" w:cs="仿宋_GB2312"/>
          <w:color w:val="auto"/>
          <w:sz w:val="32"/>
          <w:szCs w:val="32"/>
          <w:highlight w:val="none"/>
        </w:rPr>
        <w:t>2026001</w:t>
      </w:r>
    </w:p>
    <w:p w14:paraId="321B487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color w:val="auto"/>
          <w:sz w:val="32"/>
          <w:szCs w:val="32"/>
          <w:highlight w:val="none"/>
          <w:u w:val="none" w:color="auto"/>
          <w:lang w:val="en-US" w:eastAsia="zh-CN"/>
        </w:rPr>
      </w:pPr>
      <w:r>
        <w:rPr>
          <w:rFonts w:hint="eastAsia" w:ascii="Times New Roman" w:hAnsi="Times New Roman" w:eastAsia="仿宋_GB2312" w:cs="仿宋_GB2312"/>
          <w:color w:val="auto"/>
          <w:sz w:val="32"/>
          <w:szCs w:val="32"/>
          <w:highlight w:val="none"/>
          <w:lang w:eastAsia="zh-CN"/>
        </w:rPr>
        <w:t>三</w:t>
      </w:r>
      <w:r>
        <w:rPr>
          <w:rFonts w:hint="eastAsia" w:ascii="Times New Roman" w:hAnsi="Times New Roman" w:eastAsia="仿宋_GB2312" w:cs="仿宋_GB2312"/>
          <w:color w:val="auto"/>
          <w:sz w:val="32"/>
          <w:szCs w:val="32"/>
          <w:highlight w:val="none"/>
        </w:rPr>
        <w:t>、采购项目内容</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u w:val="none" w:color="auto"/>
          <w:lang w:val="en-US" w:eastAsia="zh-CN"/>
        </w:rPr>
        <w:t>采购一家场景咨询管理机构指导焦作市国炘场景服务有限公司（以下简称“场景公司”）开展场景清单挖掘、场景清单发布、场景打磨等工作；根据焦作市产业发展及企业诉求，举办场景创新专题培训会及场景对接会；同时聚焦焦作市主导产业“十五五”规划，依托政策、资金等资源，打造具有焦作特色的示范场景项目。（详见询比采购文件）</w:t>
      </w:r>
    </w:p>
    <w:p w14:paraId="7E9EA9CB">
      <w:pPr>
        <w:spacing w:line="560" w:lineRule="exact"/>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四、包数量：1。</w:t>
      </w:r>
    </w:p>
    <w:p w14:paraId="2507264A">
      <w:pPr>
        <w:keepNext w:val="0"/>
        <w:keepLines w:val="0"/>
        <w:pageBreakBefore w:val="0"/>
        <w:widowControl w:val="0"/>
        <w:kinsoku/>
        <w:wordWrap/>
        <w:overflowPunct/>
        <w:topLinePunct w:val="0"/>
        <w:autoSpaceDE/>
        <w:autoSpaceDN/>
        <w:bidi w:val="0"/>
        <w:adjustRightInd/>
        <w:snapToGrid/>
        <w:spacing w:afterAutospacing="0" w:line="540" w:lineRule="exact"/>
        <w:ind w:firstLine="640" w:firstLineChars="200"/>
        <w:jc w:val="both"/>
        <w:textAlignment w:val="auto"/>
        <w:rPr>
          <w:rFonts w:hint="eastAsia" w:ascii="Times New Roman" w:hAnsi="Times New Roman" w:eastAsia="仿宋_GB2312" w:cs="仿宋_GB2312"/>
          <w:color w:val="auto"/>
          <w:sz w:val="32"/>
          <w:szCs w:val="32"/>
          <w:highlight w:val="none"/>
          <w:u w:val="none" w:color="auto"/>
          <w:lang w:val="en-US" w:eastAsia="zh-CN"/>
        </w:rPr>
      </w:pPr>
      <w:r>
        <w:rPr>
          <w:rFonts w:hint="eastAsia" w:ascii="Times New Roman" w:hAnsi="Times New Roman" w:eastAsia="仿宋_GB2312" w:cs="仿宋_GB2312"/>
          <w:color w:val="auto"/>
          <w:sz w:val="32"/>
          <w:szCs w:val="32"/>
          <w:highlight w:val="none"/>
          <w:lang w:val="en-US" w:eastAsia="zh-CN"/>
        </w:rPr>
        <w:t>五、采购预算：</w:t>
      </w:r>
      <w:r>
        <w:rPr>
          <w:rFonts w:hint="eastAsia" w:ascii="Times New Roman" w:hAnsi="Times New Roman" w:eastAsia="仿宋_GB2312" w:cs="仿宋_GB2312"/>
          <w:color w:val="auto"/>
          <w:sz w:val="32"/>
          <w:szCs w:val="32"/>
          <w:highlight w:val="none"/>
          <w:u w:val="none" w:color="auto"/>
          <w:lang w:val="en-US" w:eastAsia="zh-CN"/>
        </w:rPr>
        <w:t>人民币150000元（大写：拾伍万元整）</w:t>
      </w:r>
    </w:p>
    <w:p w14:paraId="6FBAEC48">
      <w:pPr>
        <w:spacing w:line="560" w:lineRule="exact"/>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六、合同履行期限:自合同签订之日起120日。</w:t>
      </w:r>
    </w:p>
    <w:p w14:paraId="083149B6">
      <w:pPr>
        <w:spacing w:line="560" w:lineRule="exact"/>
        <w:ind w:firstLine="640"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七</w:t>
      </w:r>
      <w:r>
        <w:rPr>
          <w:rFonts w:hint="eastAsia" w:ascii="Times New Roman" w:hAnsi="Times New Roman" w:eastAsia="仿宋_GB2312" w:cs="仿宋_GB2312"/>
          <w:color w:val="auto"/>
          <w:sz w:val="32"/>
          <w:szCs w:val="32"/>
          <w:highlight w:val="none"/>
        </w:rPr>
        <w:t>、供应商资格要求</w:t>
      </w:r>
    </w:p>
    <w:p w14:paraId="7FCFE1BB">
      <w:pPr>
        <w:widowControl w:val="0"/>
        <w:spacing w:line="560" w:lineRule="exact"/>
        <w:ind w:firstLine="640" w:firstLineChars="200"/>
        <w:rPr>
          <w:rFonts w:hint="eastAsia" w:ascii="Times New Roman" w:hAnsi="Times New Roman" w:eastAsia="仿宋_GB2312" w:cs="仿宋_GB2312"/>
          <w:color w:val="auto"/>
          <w:sz w:val="32"/>
          <w:szCs w:val="32"/>
          <w:highlight w:val="none"/>
          <w:u w:val="none" w:color="auto"/>
          <w:lang w:val="en-US" w:eastAsia="zh-CN"/>
        </w:rPr>
      </w:pPr>
      <w:r>
        <w:rPr>
          <w:rFonts w:hint="eastAsia" w:ascii="Times New Roman" w:hAnsi="Times New Roman" w:eastAsia="仿宋_GB2312" w:cs="仿宋_GB2312"/>
          <w:color w:val="auto"/>
          <w:sz w:val="32"/>
          <w:szCs w:val="32"/>
          <w:highlight w:val="none"/>
          <w:u w:val="none" w:color="auto"/>
          <w:lang w:eastAsia="zh-CN"/>
        </w:rPr>
        <w:t>1.具有独立承担民事责任的能力。</w:t>
      </w:r>
    </w:p>
    <w:p w14:paraId="4949D65A">
      <w:pPr>
        <w:widowControl w:val="0"/>
        <w:spacing w:line="560" w:lineRule="exact"/>
        <w:ind w:firstLine="640" w:firstLineChars="200"/>
        <w:rPr>
          <w:rFonts w:hint="eastAsia" w:ascii="Times New Roman" w:hAnsi="Times New Roman" w:eastAsia="仿宋_GB2312" w:cs="仿宋_GB2312"/>
          <w:color w:val="auto"/>
          <w:sz w:val="32"/>
          <w:szCs w:val="32"/>
          <w:highlight w:val="none"/>
          <w:u w:val="none" w:color="auto"/>
          <w:lang w:eastAsia="zh-CN"/>
        </w:rPr>
      </w:pPr>
      <w:r>
        <w:rPr>
          <w:rFonts w:hint="eastAsia" w:ascii="Times New Roman" w:hAnsi="Times New Roman" w:eastAsia="仿宋_GB2312" w:cs="仿宋_GB2312"/>
          <w:color w:val="auto"/>
          <w:sz w:val="32"/>
          <w:szCs w:val="32"/>
          <w:highlight w:val="none"/>
          <w:u w:val="none" w:color="auto"/>
          <w:lang w:eastAsia="zh-CN"/>
        </w:rPr>
        <w:t>2.具有良好的商业信誉和健全的财务会计制度。</w:t>
      </w:r>
    </w:p>
    <w:p w14:paraId="231A5B23">
      <w:pPr>
        <w:widowControl w:val="0"/>
        <w:spacing w:line="560" w:lineRule="exact"/>
        <w:ind w:firstLine="640" w:firstLineChars="200"/>
        <w:rPr>
          <w:rFonts w:hint="eastAsia" w:ascii="Times New Roman" w:hAnsi="Times New Roman" w:eastAsia="仿宋_GB2312" w:cs="仿宋_GB2312"/>
          <w:color w:val="auto"/>
          <w:sz w:val="32"/>
          <w:szCs w:val="32"/>
          <w:highlight w:val="none"/>
          <w:u w:val="none" w:color="auto"/>
          <w:lang w:eastAsia="zh-CN"/>
        </w:rPr>
      </w:pPr>
      <w:r>
        <w:rPr>
          <w:rFonts w:hint="eastAsia" w:ascii="Times New Roman" w:hAnsi="Times New Roman" w:eastAsia="仿宋_GB2312" w:cs="仿宋_GB2312"/>
          <w:color w:val="auto"/>
          <w:sz w:val="32"/>
          <w:szCs w:val="32"/>
          <w:highlight w:val="none"/>
          <w:u w:val="none" w:color="auto"/>
          <w:lang w:eastAsia="zh-CN"/>
        </w:rPr>
        <w:t>3.具有履行合同所必需的设备和专业技术能力。</w:t>
      </w:r>
    </w:p>
    <w:p w14:paraId="517D2002">
      <w:pPr>
        <w:widowControl w:val="0"/>
        <w:spacing w:line="560" w:lineRule="exact"/>
        <w:ind w:firstLine="640" w:firstLineChars="200"/>
        <w:rPr>
          <w:rFonts w:hint="eastAsia" w:ascii="Times New Roman" w:hAnsi="Times New Roman" w:eastAsia="仿宋_GB2312" w:cs="仿宋_GB2312"/>
          <w:color w:val="auto"/>
          <w:sz w:val="32"/>
          <w:szCs w:val="32"/>
          <w:highlight w:val="none"/>
          <w:u w:val="none" w:color="auto"/>
          <w:lang w:eastAsia="zh-CN"/>
        </w:rPr>
      </w:pPr>
      <w:r>
        <w:rPr>
          <w:rFonts w:hint="eastAsia" w:ascii="Times New Roman" w:hAnsi="Times New Roman" w:eastAsia="仿宋_GB2312" w:cs="仿宋_GB2312"/>
          <w:color w:val="auto"/>
          <w:sz w:val="32"/>
          <w:szCs w:val="32"/>
          <w:highlight w:val="none"/>
          <w:u w:val="none" w:color="auto"/>
          <w:lang w:eastAsia="zh-CN"/>
        </w:rPr>
        <w:t>4.有依法缴纳税收和社会保障资金的良好记录。</w:t>
      </w:r>
    </w:p>
    <w:p w14:paraId="7C67FF46">
      <w:pPr>
        <w:widowControl w:val="0"/>
        <w:spacing w:line="560" w:lineRule="exact"/>
        <w:ind w:firstLine="640" w:firstLineChars="200"/>
        <w:rPr>
          <w:rFonts w:hint="eastAsia" w:ascii="Times New Roman" w:hAnsi="Times New Roman" w:eastAsia="仿宋_GB2312" w:cs="仿宋_GB2312"/>
          <w:color w:val="auto"/>
          <w:sz w:val="32"/>
          <w:szCs w:val="32"/>
          <w:highlight w:val="none"/>
          <w:u w:val="none" w:color="auto"/>
          <w:lang w:eastAsia="zh-CN"/>
        </w:rPr>
      </w:pPr>
      <w:r>
        <w:rPr>
          <w:rFonts w:hint="eastAsia" w:ascii="Times New Roman" w:hAnsi="Times New Roman" w:eastAsia="仿宋_GB2312" w:cs="仿宋_GB2312"/>
          <w:color w:val="auto"/>
          <w:sz w:val="32"/>
          <w:szCs w:val="32"/>
          <w:highlight w:val="none"/>
          <w:u w:val="none" w:color="auto"/>
          <w:lang w:eastAsia="zh-CN"/>
        </w:rPr>
        <w:t>5.参加采购活动前三年内，在经营活动中没有重大违法记录。</w:t>
      </w:r>
    </w:p>
    <w:p w14:paraId="546A2C4A">
      <w:pPr>
        <w:widowControl w:val="0"/>
        <w:spacing w:line="560" w:lineRule="exact"/>
        <w:ind w:firstLine="640" w:firstLineChars="200"/>
        <w:rPr>
          <w:rFonts w:hint="eastAsia" w:ascii="Times New Roman" w:hAnsi="Times New Roman" w:eastAsia="仿宋_GB2312" w:cs="仿宋_GB2312"/>
          <w:color w:val="auto"/>
          <w:sz w:val="32"/>
          <w:szCs w:val="32"/>
          <w:highlight w:val="none"/>
          <w:u w:val="none" w:color="auto"/>
          <w:lang w:eastAsia="zh-CN"/>
        </w:rPr>
      </w:pPr>
      <w:r>
        <w:rPr>
          <w:rFonts w:hint="eastAsia" w:ascii="Times New Roman" w:hAnsi="Times New Roman" w:eastAsia="仿宋_GB2312" w:cs="仿宋_GB2312"/>
          <w:color w:val="auto"/>
          <w:sz w:val="32"/>
          <w:szCs w:val="32"/>
          <w:highlight w:val="none"/>
          <w:u w:val="none" w:color="auto"/>
          <w:lang w:eastAsia="zh-CN"/>
        </w:rPr>
        <w:t>6.法律、行政法规规定的其他条件。</w:t>
      </w:r>
    </w:p>
    <w:p w14:paraId="68026767">
      <w:pPr>
        <w:widowControl w:val="0"/>
        <w:spacing w:line="560" w:lineRule="exact"/>
        <w:ind w:firstLine="640" w:firstLineChars="200"/>
        <w:rPr>
          <w:rFonts w:hint="eastAsia" w:ascii="Times New Roman" w:hAnsi="Times New Roman" w:eastAsia="仿宋_GB2312" w:cs="仿宋_GB2312"/>
          <w:color w:val="auto"/>
          <w:sz w:val="32"/>
          <w:szCs w:val="32"/>
          <w:highlight w:val="none"/>
          <w:u w:val="none" w:color="auto"/>
          <w:lang w:eastAsia="zh-CN"/>
        </w:rPr>
      </w:pPr>
      <w:r>
        <w:rPr>
          <w:rFonts w:hint="eastAsia" w:ascii="Times New Roman" w:hAnsi="Times New Roman" w:eastAsia="仿宋_GB2312" w:cs="仿宋_GB2312"/>
          <w:color w:val="auto"/>
          <w:sz w:val="32"/>
          <w:szCs w:val="32"/>
          <w:highlight w:val="none"/>
          <w:u w:val="none" w:color="auto"/>
          <w:lang w:eastAsia="zh-CN"/>
        </w:rPr>
        <w:t>注：供应商就上述内容可不提供相应资料，仅需提供承诺函（格式要求见</w:t>
      </w:r>
      <w:r>
        <w:rPr>
          <w:rFonts w:hint="eastAsia" w:ascii="Times New Roman" w:hAnsi="Times New Roman" w:eastAsia="仿宋_GB2312" w:cs="仿宋_GB2312"/>
          <w:color w:val="auto"/>
          <w:sz w:val="32"/>
          <w:szCs w:val="32"/>
          <w:highlight w:val="none"/>
          <w:u w:val="none" w:color="auto"/>
          <w:lang w:val="en-US" w:eastAsia="zh-CN"/>
        </w:rPr>
        <w:t>采购</w:t>
      </w:r>
      <w:r>
        <w:rPr>
          <w:rFonts w:hint="eastAsia" w:ascii="Times New Roman" w:hAnsi="Times New Roman" w:eastAsia="仿宋_GB2312" w:cs="仿宋_GB2312"/>
          <w:color w:val="auto"/>
          <w:sz w:val="32"/>
          <w:szCs w:val="32"/>
          <w:highlight w:val="none"/>
          <w:u w:val="none" w:color="auto"/>
          <w:lang w:eastAsia="zh-CN"/>
        </w:rPr>
        <w:t>文件格式），并对承诺的真实性负责。</w:t>
      </w:r>
    </w:p>
    <w:p w14:paraId="0D28EA0A">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baseline"/>
        <w:rPr>
          <w:rFonts w:hint="eastAsia" w:ascii="Times New Roman" w:hAnsi="Times New Roman" w:eastAsia="仿宋_GB2312" w:cs="仿宋_GB2312"/>
          <w:color w:val="auto"/>
          <w:sz w:val="32"/>
          <w:szCs w:val="32"/>
          <w:highlight w:val="none"/>
          <w:u w:val="none" w:color="auto"/>
          <w:lang w:eastAsia="zh-CN"/>
        </w:rPr>
      </w:pPr>
      <w:r>
        <w:rPr>
          <w:rFonts w:hint="eastAsia" w:ascii="Times New Roman" w:hAnsi="Times New Roman" w:eastAsia="仿宋_GB2312" w:cs="仿宋_GB2312"/>
          <w:color w:val="auto"/>
          <w:sz w:val="32"/>
          <w:szCs w:val="32"/>
          <w:highlight w:val="none"/>
          <w:u w:val="none" w:color="auto"/>
          <w:lang w:eastAsia="zh-CN"/>
        </w:rPr>
        <w:t>7.供应商行贿犯罪档案记录（中国裁判文书网查询信息）；</w:t>
      </w:r>
    </w:p>
    <w:p w14:paraId="088E2230">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baseline"/>
        <w:rPr>
          <w:rFonts w:hint="eastAsia" w:ascii="Times New Roman" w:hAnsi="Times New Roman" w:eastAsia="仿宋_GB2312" w:cs="仿宋_GB2312"/>
          <w:color w:val="auto"/>
          <w:sz w:val="32"/>
          <w:szCs w:val="32"/>
          <w:highlight w:val="none"/>
          <w:u w:val="none" w:color="auto"/>
          <w:lang w:val="en-US" w:eastAsia="zh-CN"/>
        </w:rPr>
      </w:pPr>
      <w:r>
        <w:rPr>
          <w:rFonts w:hint="eastAsia" w:ascii="Times New Roman" w:hAnsi="Times New Roman" w:eastAsia="仿宋_GB2312" w:cs="仿宋_GB2312"/>
          <w:color w:val="auto"/>
          <w:sz w:val="32"/>
          <w:szCs w:val="32"/>
          <w:highlight w:val="none"/>
          <w:u w:val="none" w:color="auto"/>
          <w:lang w:val="en-US" w:eastAsia="zh-CN"/>
        </w:rPr>
        <w:t>8.</w:t>
      </w:r>
      <w:r>
        <w:rPr>
          <w:rFonts w:hint="eastAsia" w:ascii="Times New Roman" w:hAnsi="Times New Roman" w:eastAsia="仿宋_GB2312" w:cs="仿宋_GB2312"/>
          <w:color w:val="auto"/>
          <w:sz w:val="32"/>
          <w:szCs w:val="32"/>
          <w:highlight w:val="none"/>
          <w:u w:val="none" w:color="auto"/>
          <w:lang w:eastAsia="zh-CN"/>
        </w:rPr>
        <w:t>按照《财政部关于在政府采购活动中查询及使用信用记录有关问题的通知》（财库〔2016〕125号）的要求，根据</w:t>
      </w:r>
      <w:r>
        <w:rPr>
          <w:rFonts w:hint="eastAsia" w:ascii="Times New Roman" w:hAnsi="Times New Roman" w:eastAsia="仿宋_GB2312" w:cs="仿宋_GB2312"/>
          <w:color w:val="auto"/>
          <w:sz w:val="32"/>
          <w:szCs w:val="32"/>
          <w:highlight w:val="none"/>
          <w:u w:val="none" w:color="auto"/>
          <w:lang w:val="en-US" w:eastAsia="zh-CN"/>
        </w:rPr>
        <w:t>评审</w:t>
      </w:r>
      <w:r>
        <w:rPr>
          <w:rFonts w:hint="eastAsia" w:ascii="Times New Roman" w:hAnsi="Times New Roman" w:eastAsia="仿宋_GB2312" w:cs="仿宋_GB2312"/>
          <w:color w:val="auto"/>
          <w:sz w:val="32"/>
          <w:szCs w:val="32"/>
          <w:highlight w:val="none"/>
          <w:u w:val="none" w:color="auto"/>
          <w:lang w:eastAsia="zh-CN"/>
        </w:rPr>
        <w:t>当日“信用中国”网站（www.creditchina.gov.cn）、中国政府采购网（www.ccgp.gov.cn）的信息，对列入失信被执行人、重大税收违法失信主体、政府采购严重违法失信行为记录名单的供应商，拒绝参与采购活动。</w:t>
      </w:r>
    </w:p>
    <w:p w14:paraId="191CA35E">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baseline"/>
        <w:rPr>
          <w:rFonts w:hint="eastAsia" w:ascii="Times New Roman" w:hAnsi="Times New Roman" w:eastAsia="仿宋_GB2312" w:cs="仿宋_GB2312"/>
          <w:color w:val="auto"/>
          <w:sz w:val="32"/>
          <w:szCs w:val="32"/>
          <w:highlight w:val="none"/>
          <w:u w:val="none" w:color="auto"/>
          <w:lang w:val="en-US" w:eastAsia="zh-CN"/>
        </w:rPr>
      </w:pPr>
      <w:r>
        <w:rPr>
          <w:rFonts w:hint="eastAsia" w:ascii="Times New Roman" w:hAnsi="Times New Roman" w:eastAsia="仿宋_GB2312" w:cs="仿宋_GB2312"/>
          <w:color w:val="auto"/>
          <w:sz w:val="32"/>
          <w:szCs w:val="32"/>
          <w:highlight w:val="none"/>
          <w:u w:val="none" w:color="auto"/>
          <w:lang w:val="en-US" w:eastAsia="zh-CN"/>
        </w:rPr>
        <w:t>注：以上第7条、第8条，供应商需提供网站查询截图，加盖企业公章，查询日期为响应文件递交截止日前。</w:t>
      </w:r>
    </w:p>
    <w:p w14:paraId="29E9A643">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baseline"/>
        <w:rPr>
          <w:rFonts w:hint="eastAsia" w:ascii="Times New Roman" w:hAnsi="Times New Roman" w:eastAsia="仿宋_GB2312" w:cs="仿宋_GB2312"/>
          <w:color w:val="auto"/>
          <w:sz w:val="32"/>
          <w:szCs w:val="32"/>
          <w:highlight w:val="none"/>
          <w:u w:val="none" w:color="auto"/>
          <w:lang w:val="en-US" w:eastAsia="zh-CN"/>
        </w:rPr>
      </w:pPr>
      <w:r>
        <w:rPr>
          <w:rFonts w:hint="eastAsia" w:ascii="Times New Roman" w:hAnsi="Times New Roman" w:eastAsia="仿宋_GB2312" w:cs="仿宋_GB2312"/>
          <w:color w:val="auto"/>
          <w:sz w:val="32"/>
          <w:szCs w:val="32"/>
          <w:highlight w:val="none"/>
          <w:u w:val="none" w:color="auto"/>
          <w:lang w:val="en-US" w:eastAsia="zh-CN"/>
        </w:rPr>
        <w:t>9.本项目不接受联合体参加。</w:t>
      </w:r>
    </w:p>
    <w:p w14:paraId="56E92A82">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textAlignment w:val="baseline"/>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八</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获取文件时间及方式</w:t>
      </w:r>
    </w:p>
    <w:p w14:paraId="7ADC2144">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textAlignment w:val="baseline"/>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1.获取文件时间：2026年6月17日至2026年6月22日，上午8：00至12:00时，下午15:00至18:00时（北京时间，法定节假日除外）。</w:t>
      </w:r>
    </w:p>
    <w:p w14:paraId="006A09D5">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textAlignment w:val="baseline"/>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2.获取文件方式：本项目采用邮箱报名获取询比采购文件，凡有意参加的供应商，请将报名资料扫描件发送至邮箱，发送后</w:t>
      </w:r>
      <w:r>
        <w:rPr>
          <w:rFonts w:hint="eastAsia" w:ascii="Times New Roman" w:hAnsi="Times New Roman" w:cs="仿宋_GB2312"/>
          <w:color w:val="auto"/>
          <w:sz w:val="32"/>
          <w:szCs w:val="32"/>
          <w:highlight w:val="none"/>
          <w:lang w:val="en-US" w:eastAsia="zh-CN"/>
        </w:rPr>
        <w:t>采购人</w:t>
      </w:r>
      <w:r>
        <w:rPr>
          <w:rFonts w:hint="eastAsia" w:ascii="Times New Roman" w:hAnsi="Times New Roman" w:eastAsia="仿宋_GB2312" w:cs="仿宋_GB2312"/>
          <w:color w:val="auto"/>
          <w:sz w:val="32"/>
          <w:szCs w:val="32"/>
          <w:highlight w:val="none"/>
          <w:lang w:val="en-US" w:eastAsia="zh-CN"/>
        </w:rPr>
        <w:t>将询比采购文件电子版回复至发送邮箱。</w:t>
      </w:r>
      <w:r>
        <w:rPr>
          <w:rFonts w:hint="eastAsia" w:ascii="Times New Roman" w:hAnsi="Times New Roman" w:eastAsia="仿宋_GB2312" w:cs="仿宋_GB2312"/>
          <w:color w:val="auto"/>
          <w:sz w:val="32"/>
          <w:szCs w:val="32"/>
          <w:highlight w:val="none"/>
          <w:u w:val="none" w:color="auto"/>
          <w:lang w:val="en-US" w:eastAsia="zh-CN"/>
        </w:rPr>
        <w:t>报名邮箱：jzsgzjtzltzb @163.com。</w:t>
      </w:r>
    </w:p>
    <w:p w14:paraId="5D417D4B">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textAlignment w:val="baseline"/>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供应商报名时须提供以下资料：</w:t>
      </w:r>
    </w:p>
    <w:p w14:paraId="147B9915">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（1）采购项目报名表（详见附件1）</w:t>
      </w:r>
    </w:p>
    <w:p w14:paraId="635E0DE3">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（2）营业执照副本复印件加盖公章；</w:t>
      </w:r>
    </w:p>
    <w:p w14:paraId="1E2E50AC">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（3）授权委托书原件及委托代理人身份证复印件加盖公章（如有委托代理人）。</w:t>
      </w:r>
    </w:p>
    <w:p w14:paraId="2C075BFE">
      <w:pPr>
        <w:widowControl w:val="0"/>
        <w:spacing w:line="560" w:lineRule="exact"/>
        <w:ind w:firstLine="640" w:firstLineChars="200"/>
        <w:jc w:val="both"/>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val="en-US" w:eastAsia="zh-CN"/>
        </w:rPr>
        <w:t>九</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响应文件的递交及开启</w:t>
      </w:r>
    </w:p>
    <w:p w14:paraId="7018674E">
      <w:pPr>
        <w:widowControl w:val="0"/>
        <w:spacing w:line="560" w:lineRule="exact"/>
        <w:ind w:firstLine="640" w:firstLineChars="200"/>
        <w:jc w:val="both"/>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1.响应文件递交方式：</w:t>
      </w:r>
      <w:r>
        <w:rPr>
          <w:rFonts w:hint="eastAsia" w:ascii="Times New Roman" w:hAnsi="Times New Roman" w:eastAsia="仿宋_GB2312" w:cs="仿宋_GB2312"/>
          <w:color w:val="auto"/>
          <w:sz w:val="32"/>
          <w:szCs w:val="32"/>
          <w:highlight w:val="none"/>
          <w:lang w:val="en-US" w:eastAsia="zh-CN"/>
        </w:rPr>
        <w:t>邮寄</w:t>
      </w:r>
      <w:r>
        <w:rPr>
          <w:rFonts w:hint="eastAsia" w:ascii="Times New Roman" w:hAnsi="Times New Roman" w:eastAsia="仿宋_GB2312" w:cs="仿宋_GB2312"/>
          <w:color w:val="auto"/>
          <w:sz w:val="32"/>
          <w:szCs w:val="32"/>
          <w:highlight w:val="none"/>
          <w:lang w:eastAsia="zh-CN"/>
        </w:rPr>
        <w:t>递交。</w:t>
      </w:r>
    </w:p>
    <w:p w14:paraId="4694440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仿宋_GB2312" w:cs="仿宋_GB2312"/>
          <w:color w:val="auto"/>
          <w:sz w:val="32"/>
          <w:szCs w:val="32"/>
          <w:highlight w:val="none"/>
          <w:u w:val="none" w:color="auto"/>
          <w:lang w:eastAsia="zh-CN"/>
        </w:rPr>
      </w:pPr>
      <w:r>
        <w:rPr>
          <w:rFonts w:hint="eastAsia" w:ascii="Times New Roman" w:hAnsi="Times New Roman" w:eastAsia="仿宋_GB2312" w:cs="仿宋_GB2312"/>
          <w:color w:val="auto"/>
          <w:sz w:val="32"/>
          <w:szCs w:val="32"/>
          <w:highlight w:val="none"/>
          <w:u w:val="none" w:color="auto"/>
          <w:lang w:eastAsia="zh-CN"/>
        </w:rPr>
        <w:t>2.响应文件递交</w:t>
      </w:r>
      <w:r>
        <w:rPr>
          <w:rFonts w:hint="eastAsia" w:ascii="Times New Roman" w:hAnsi="Times New Roman" w:eastAsia="仿宋_GB2312" w:cs="仿宋_GB2312"/>
          <w:color w:val="auto"/>
          <w:sz w:val="32"/>
          <w:szCs w:val="32"/>
          <w:highlight w:val="none"/>
          <w:u w:val="none" w:color="auto"/>
          <w:lang w:val="en-US" w:eastAsia="zh-CN"/>
        </w:rPr>
        <w:t>及开启</w:t>
      </w:r>
      <w:r>
        <w:rPr>
          <w:rFonts w:hint="eastAsia" w:ascii="Times New Roman" w:hAnsi="Times New Roman" w:eastAsia="仿宋_GB2312" w:cs="仿宋_GB2312"/>
          <w:color w:val="auto"/>
          <w:sz w:val="32"/>
          <w:szCs w:val="32"/>
          <w:highlight w:val="none"/>
          <w:u w:val="none" w:color="auto"/>
          <w:lang w:eastAsia="zh-CN"/>
        </w:rPr>
        <w:t>的截止时间：2026年</w:t>
      </w:r>
      <w:r>
        <w:rPr>
          <w:rFonts w:hint="eastAsia" w:ascii="Times New Roman" w:hAnsi="Times New Roman" w:eastAsia="仿宋_GB2312" w:cs="仿宋_GB2312"/>
          <w:color w:val="auto"/>
          <w:sz w:val="32"/>
          <w:szCs w:val="32"/>
          <w:highlight w:val="none"/>
          <w:lang w:val="en-US" w:eastAsia="zh-CN"/>
        </w:rPr>
        <w:t>6月23日</w:t>
      </w:r>
      <w:r>
        <w:rPr>
          <w:rFonts w:hint="eastAsia" w:ascii="Times New Roman" w:hAnsi="Times New Roman" w:eastAsia="仿宋_GB2312" w:cs="仿宋_GB2312"/>
          <w:color w:val="auto"/>
          <w:sz w:val="32"/>
          <w:szCs w:val="32"/>
          <w:highlight w:val="none"/>
          <w:u w:val="none" w:color="auto"/>
          <w:lang w:eastAsia="zh-CN"/>
        </w:rPr>
        <w:t>上午</w:t>
      </w:r>
      <w:r>
        <w:rPr>
          <w:rFonts w:hint="eastAsia" w:ascii="Times New Roman" w:hAnsi="Times New Roman" w:eastAsia="仿宋_GB2312" w:cs="仿宋_GB2312"/>
          <w:color w:val="auto"/>
          <w:sz w:val="32"/>
          <w:szCs w:val="32"/>
          <w:highlight w:val="none"/>
          <w:u w:val="none" w:color="auto"/>
          <w:lang w:val="en-US" w:eastAsia="zh-CN"/>
        </w:rPr>
        <w:t>09</w:t>
      </w:r>
      <w:r>
        <w:rPr>
          <w:rFonts w:hint="eastAsia" w:ascii="Times New Roman" w:hAnsi="Times New Roman" w:eastAsia="仿宋_GB2312" w:cs="仿宋_GB2312"/>
          <w:color w:val="auto"/>
          <w:sz w:val="32"/>
          <w:szCs w:val="32"/>
          <w:highlight w:val="none"/>
          <w:u w:val="none" w:color="auto"/>
          <w:lang w:eastAsia="zh-CN"/>
        </w:rPr>
        <w:t>:00，</w:t>
      </w:r>
      <w:r>
        <w:rPr>
          <w:rFonts w:hint="eastAsia" w:ascii="Times New Roman" w:hAnsi="Times New Roman" w:eastAsia="仿宋_GB2312" w:cs="仿宋_GB2312"/>
          <w:strike w:val="0"/>
          <w:dstrike w:val="0"/>
          <w:color w:val="auto"/>
          <w:sz w:val="32"/>
          <w:szCs w:val="32"/>
          <w:highlight w:val="none"/>
          <w:lang w:val="en-US" w:eastAsia="zh-CN"/>
        </w:rPr>
        <w:t>逾期不予接收</w:t>
      </w:r>
      <w:r>
        <w:rPr>
          <w:rFonts w:hint="eastAsia" w:ascii="Times New Roman" w:hAnsi="Times New Roman" w:eastAsia="仿宋_GB2312" w:cs="仿宋_GB2312"/>
          <w:color w:val="auto"/>
          <w:sz w:val="32"/>
          <w:szCs w:val="32"/>
          <w:highlight w:val="none"/>
          <w:u w:val="none" w:color="auto"/>
          <w:lang w:eastAsia="zh-CN"/>
        </w:rPr>
        <w:t>。</w:t>
      </w:r>
    </w:p>
    <w:p w14:paraId="28E9C73F">
      <w:pPr>
        <w:widowControl w:val="0"/>
        <w:spacing w:line="560" w:lineRule="exact"/>
        <w:ind w:firstLine="640" w:firstLineChars="200"/>
        <w:jc w:val="both"/>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u w:val="none" w:color="auto"/>
          <w:lang w:val="en-US" w:eastAsia="zh-CN"/>
        </w:rPr>
        <w:t>3</w:t>
      </w:r>
      <w:r>
        <w:rPr>
          <w:rFonts w:hint="eastAsia" w:ascii="Times New Roman" w:hAnsi="Times New Roman" w:eastAsia="仿宋_GB2312" w:cs="仿宋_GB2312"/>
          <w:color w:val="auto"/>
          <w:sz w:val="32"/>
          <w:szCs w:val="32"/>
          <w:highlight w:val="none"/>
          <w:u w:val="none" w:color="auto"/>
          <w:lang w:eastAsia="zh-CN"/>
        </w:rPr>
        <w:t>.响应文件递交</w:t>
      </w:r>
      <w:r>
        <w:rPr>
          <w:rFonts w:hint="eastAsia" w:ascii="Times New Roman" w:hAnsi="Times New Roman" w:eastAsia="仿宋_GB2312" w:cs="仿宋_GB2312"/>
          <w:color w:val="auto"/>
          <w:sz w:val="32"/>
          <w:szCs w:val="32"/>
          <w:highlight w:val="none"/>
          <w:u w:val="none" w:color="auto"/>
          <w:lang w:val="en-US" w:eastAsia="zh-CN"/>
        </w:rPr>
        <w:t>及开启</w:t>
      </w:r>
      <w:r>
        <w:rPr>
          <w:rFonts w:hint="eastAsia" w:ascii="Times New Roman" w:hAnsi="Times New Roman" w:eastAsia="仿宋_GB2312" w:cs="仿宋_GB2312"/>
          <w:color w:val="auto"/>
          <w:sz w:val="32"/>
          <w:szCs w:val="32"/>
          <w:highlight w:val="none"/>
          <w:u w:val="none" w:color="auto"/>
          <w:lang w:eastAsia="zh-CN"/>
        </w:rPr>
        <w:t>地点：在响应文件递交截止时间前将</w:t>
      </w:r>
      <w:r>
        <w:rPr>
          <w:rFonts w:hint="eastAsia" w:ascii="Times New Roman" w:hAnsi="Times New Roman" w:eastAsia="仿宋_GB2312" w:cs="仿宋_GB2312"/>
          <w:color w:val="auto"/>
          <w:sz w:val="32"/>
          <w:szCs w:val="32"/>
          <w:highlight w:val="none"/>
          <w:u w:val="none" w:color="auto"/>
          <w:lang w:val="en-US" w:eastAsia="zh-CN"/>
        </w:rPr>
        <w:t>装订成册的</w:t>
      </w:r>
      <w:r>
        <w:rPr>
          <w:rFonts w:hint="eastAsia" w:ascii="Times New Roman" w:hAnsi="Times New Roman" w:eastAsia="仿宋_GB2312" w:cs="仿宋_GB2312"/>
          <w:color w:val="auto"/>
          <w:sz w:val="32"/>
          <w:szCs w:val="32"/>
          <w:highlight w:val="none"/>
          <w:u w:val="none" w:color="auto"/>
          <w:lang w:eastAsia="zh-CN"/>
        </w:rPr>
        <w:t>响应性文件（正本1份、副本</w:t>
      </w:r>
      <w:r>
        <w:rPr>
          <w:rFonts w:hint="eastAsia" w:ascii="Times New Roman" w:hAnsi="Times New Roman" w:eastAsia="仿宋_GB2312" w:cs="仿宋_GB2312"/>
          <w:color w:val="auto"/>
          <w:sz w:val="32"/>
          <w:szCs w:val="32"/>
          <w:highlight w:val="none"/>
          <w:u w:val="none" w:color="auto"/>
          <w:lang w:val="en-US" w:eastAsia="zh-CN"/>
        </w:rPr>
        <w:t>2</w:t>
      </w:r>
      <w:r>
        <w:rPr>
          <w:rFonts w:hint="eastAsia" w:ascii="Times New Roman" w:hAnsi="Times New Roman" w:eastAsia="仿宋_GB2312" w:cs="仿宋_GB2312"/>
          <w:color w:val="auto"/>
          <w:sz w:val="32"/>
          <w:szCs w:val="32"/>
          <w:highlight w:val="none"/>
          <w:u w:val="none" w:color="auto"/>
          <w:lang w:eastAsia="zh-CN"/>
        </w:rPr>
        <w:t>份）</w:t>
      </w:r>
      <w:r>
        <w:rPr>
          <w:rFonts w:hint="eastAsia" w:ascii="Times New Roman" w:hAnsi="Times New Roman" w:eastAsia="仿宋_GB2312" w:cs="仿宋_GB2312"/>
          <w:color w:val="auto"/>
          <w:sz w:val="32"/>
          <w:szCs w:val="32"/>
          <w:highlight w:val="none"/>
          <w:u w:val="none" w:color="auto"/>
          <w:lang w:val="en-US" w:eastAsia="zh-CN"/>
        </w:rPr>
        <w:t>及响应文件电子版</w:t>
      </w:r>
      <w:r>
        <w:rPr>
          <w:rFonts w:hint="eastAsia" w:ascii="Times New Roman" w:hAnsi="Times New Roman" w:eastAsia="仿宋_GB2312" w:cs="仿宋_GB2312"/>
          <w:color w:val="auto"/>
          <w:sz w:val="32"/>
          <w:szCs w:val="32"/>
          <w:highlight w:val="none"/>
          <w:u w:val="none" w:color="auto"/>
          <w:lang w:eastAsia="zh-CN"/>
        </w:rPr>
        <w:t>密封</w:t>
      </w:r>
      <w:r>
        <w:rPr>
          <w:rFonts w:hint="eastAsia" w:ascii="Times New Roman" w:hAnsi="Times New Roman" w:eastAsia="仿宋_GB2312" w:cs="仿宋_GB2312"/>
          <w:color w:val="auto"/>
          <w:sz w:val="32"/>
          <w:szCs w:val="32"/>
          <w:highlight w:val="none"/>
          <w:u w:val="none" w:color="auto"/>
          <w:lang w:val="en-US" w:eastAsia="zh-CN"/>
        </w:rPr>
        <w:t>邮寄</w:t>
      </w:r>
      <w:r>
        <w:rPr>
          <w:rFonts w:hint="eastAsia" w:ascii="Times New Roman" w:hAnsi="Times New Roman" w:eastAsia="仿宋_GB2312" w:cs="仿宋_GB2312"/>
          <w:color w:val="auto"/>
          <w:sz w:val="32"/>
          <w:szCs w:val="32"/>
          <w:highlight w:val="none"/>
          <w:u w:val="none" w:color="auto"/>
          <w:lang w:eastAsia="zh-CN"/>
        </w:rPr>
        <w:t>至河南理工大科技园四</w:t>
      </w:r>
      <w:r>
        <w:rPr>
          <w:rFonts w:hint="eastAsia" w:ascii="Times New Roman" w:hAnsi="Times New Roman" w:eastAsia="仿宋_GB2312" w:cs="仿宋_GB2312"/>
          <w:color w:val="auto"/>
          <w:sz w:val="32"/>
          <w:szCs w:val="32"/>
          <w:highlight w:val="none"/>
          <w:lang w:val="en-US" w:eastAsia="zh-CN"/>
        </w:rPr>
        <w:t>号楼A座3楼共享一室。</w:t>
      </w:r>
    </w:p>
    <w:p w14:paraId="7E78D4BA">
      <w:pPr>
        <w:widowControl w:val="0"/>
        <w:spacing w:line="560" w:lineRule="exact"/>
        <w:ind w:firstLine="640" w:firstLineChars="200"/>
        <w:rPr>
          <w:rFonts w:hint="eastAsia" w:ascii="Times New Roman" w:hAnsi="Times New Roman" w:eastAsia="仿宋_GB2312" w:cs="仿宋_GB2312"/>
          <w:color w:val="auto"/>
          <w:sz w:val="32"/>
          <w:szCs w:val="32"/>
          <w:highlight w:val="none"/>
          <w:lang w:val="en-US" w:eastAsia="zh-CN"/>
        </w:rPr>
      </w:pPr>
      <w:bookmarkStart w:id="0" w:name="_Toc24940"/>
      <w:r>
        <w:rPr>
          <w:rFonts w:hint="eastAsia" w:ascii="Times New Roman" w:hAnsi="Times New Roman" w:eastAsia="仿宋_GB2312" w:cs="仿宋_GB2312"/>
          <w:color w:val="auto"/>
          <w:sz w:val="32"/>
          <w:szCs w:val="32"/>
          <w:highlight w:val="none"/>
          <w:lang w:val="en-US" w:eastAsia="zh-CN"/>
        </w:rPr>
        <w:t>十、发布公告的媒介</w:t>
      </w:r>
      <w:bookmarkEnd w:id="0"/>
    </w:p>
    <w:p w14:paraId="190FA464">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textAlignment w:val="baseline"/>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本次采购公告在《焦作市国有资本运营（控股）集团有限公司网站》上发布。</w:t>
      </w:r>
    </w:p>
    <w:p w14:paraId="41B97125">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textAlignment w:val="baseline"/>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十一、凡对本次采购提出询问，请按照以下方式联系</w:t>
      </w:r>
    </w:p>
    <w:p w14:paraId="4F9F530B">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textAlignment w:val="baseline"/>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采购人：焦作市国炘场景服务有限公司</w:t>
      </w:r>
    </w:p>
    <w:p w14:paraId="7B1F85E2">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textAlignment w:val="baseline"/>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联系人：燕女士</w:t>
      </w:r>
    </w:p>
    <w:p w14:paraId="020BA219">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textAlignment w:val="baseline"/>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 xml:space="preserve">联系电话：0391-5353980 </w:t>
      </w:r>
    </w:p>
    <w:p w14:paraId="0697452B">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textAlignment w:val="baseline"/>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联系地址：焦作市河南理工大科技园四号楼A座308</w:t>
      </w:r>
    </w:p>
    <w:p w14:paraId="0E09F358">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textAlignment w:val="baseline"/>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十二、监督部门</w:t>
      </w:r>
    </w:p>
    <w:p w14:paraId="363EC0A2">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textAlignment w:val="baseline"/>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焦作市国有资本运营（控股）集团有限公司党建纪检监察部</w:t>
      </w:r>
    </w:p>
    <w:p w14:paraId="3F6FCB9A">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textAlignment w:val="baseline"/>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color w:val="auto"/>
          <w:sz w:val="32"/>
          <w:szCs w:val="32"/>
          <w:highlight w:val="none"/>
          <w:lang w:val="en-US" w:eastAsia="zh-CN"/>
        </w:rPr>
        <w:t xml:space="preserve">           采购人：焦作市国炘场景服务有限公司</w:t>
      </w:r>
    </w:p>
    <w:p w14:paraId="1BF4A348">
      <w:pPr>
        <w:spacing w:line="560" w:lineRule="exact"/>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 xml:space="preserve">                           2026年6月16日</w:t>
      </w:r>
    </w:p>
    <w:p w14:paraId="0922FCB7">
      <w:pPr>
        <w:spacing w:line="5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附件1</w:t>
      </w:r>
      <w:bookmarkStart w:id="1" w:name="_GoBack"/>
      <w:bookmarkEnd w:id="1"/>
    </w:p>
    <w:p w14:paraId="4F7D51C3">
      <w:pPr>
        <w:spacing w:line="360" w:lineRule="auto"/>
        <w:jc w:val="center"/>
        <w:rPr>
          <w:rFonts w:hint="eastAsia" w:ascii="宋体" w:hAnsi="宋体" w:cs="宋体"/>
          <w:b/>
          <w:bCs/>
          <w:szCs w:val="21"/>
        </w:rPr>
      </w:pPr>
      <w:r>
        <w:rPr>
          <w:rFonts w:hint="eastAsia" w:ascii="宋体" w:hAnsi="宋体" w:cs="宋体"/>
          <w:b/>
          <w:bCs/>
          <w:szCs w:val="21"/>
        </w:rPr>
        <w:t>采购项目报名表</w:t>
      </w:r>
    </w:p>
    <w:tbl>
      <w:tblPr>
        <w:tblStyle w:val="3"/>
        <w:tblpPr w:leftFromText="180" w:rightFromText="180" w:vertAnchor="text" w:horzAnchor="page" w:tblpXSpec="center" w:tblpY="217"/>
        <w:tblOverlap w:val="never"/>
        <w:tblW w:w="8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1"/>
        <w:gridCol w:w="6018"/>
      </w:tblGrid>
      <w:tr w14:paraId="44CF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2781" w:type="dxa"/>
            <w:vAlign w:val="center"/>
          </w:tcPr>
          <w:p w14:paraId="7B4697DE">
            <w:pPr>
              <w:spacing w:line="360" w:lineRule="auto"/>
              <w:jc w:val="center"/>
              <w:rPr>
                <w:rFonts w:ascii="宋体" w:hAnsi="宋体" w:cs="宋体"/>
                <w:szCs w:val="21"/>
              </w:rPr>
            </w:pPr>
            <w:r>
              <w:rPr>
                <w:rFonts w:hint="eastAsia" w:ascii="宋体" w:hAnsi="宋体" w:cs="宋体"/>
                <w:szCs w:val="21"/>
              </w:rPr>
              <w:t>项目名称</w:t>
            </w:r>
          </w:p>
        </w:tc>
        <w:tc>
          <w:tcPr>
            <w:tcW w:w="6018" w:type="dxa"/>
            <w:vAlign w:val="center"/>
          </w:tcPr>
          <w:p w14:paraId="17352B61">
            <w:pPr>
              <w:spacing w:line="360" w:lineRule="auto"/>
              <w:jc w:val="center"/>
              <w:rPr>
                <w:rFonts w:ascii="宋体" w:hAnsi="宋体" w:cs="宋体"/>
                <w:szCs w:val="21"/>
              </w:rPr>
            </w:pPr>
          </w:p>
        </w:tc>
      </w:tr>
      <w:tr w14:paraId="065C3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2781" w:type="dxa"/>
            <w:vAlign w:val="center"/>
          </w:tcPr>
          <w:p w14:paraId="46DDA836">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项目编号</w:t>
            </w:r>
          </w:p>
        </w:tc>
        <w:tc>
          <w:tcPr>
            <w:tcW w:w="6018" w:type="dxa"/>
            <w:vAlign w:val="center"/>
          </w:tcPr>
          <w:p w14:paraId="26AD0771">
            <w:pPr>
              <w:spacing w:line="360" w:lineRule="auto"/>
              <w:jc w:val="center"/>
              <w:rPr>
                <w:rFonts w:ascii="宋体" w:hAnsi="宋体" w:cs="宋体"/>
                <w:szCs w:val="21"/>
              </w:rPr>
            </w:pPr>
          </w:p>
        </w:tc>
      </w:tr>
      <w:tr w14:paraId="11CC6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2781" w:type="dxa"/>
            <w:vAlign w:val="center"/>
          </w:tcPr>
          <w:p w14:paraId="5F2A54DD">
            <w:pPr>
              <w:spacing w:line="360" w:lineRule="auto"/>
              <w:jc w:val="center"/>
              <w:rPr>
                <w:rFonts w:ascii="宋体" w:hAnsi="宋体" w:cs="宋体"/>
                <w:szCs w:val="21"/>
              </w:rPr>
            </w:pPr>
            <w:r>
              <w:rPr>
                <w:rFonts w:hint="eastAsia" w:ascii="宋体" w:hAnsi="宋体" w:cs="宋体"/>
                <w:szCs w:val="21"/>
              </w:rPr>
              <w:t>供应商名称</w:t>
            </w:r>
          </w:p>
          <w:p w14:paraId="44FF9108">
            <w:pPr>
              <w:spacing w:line="360" w:lineRule="auto"/>
              <w:jc w:val="center"/>
              <w:rPr>
                <w:rFonts w:ascii="宋体" w:hAnsi="宋体" w:cs="宋体"/>
                <w:szCs w:val="21"/>
              </w:rPr>
            </w:pPr>
            <w:r>
              <w:rPr>
                <w:rFonts w:hint="eastAsia" w:ascii="宋体" w:hAnsi="宋体" w:cs="宋体"/>
                <w:szCs w:val="21"/>
              </w:rPr>
              <w:t>（加盖单位公章）</w:t>
            </w:r>
          </w:p>
        </w:tc>
        <w:tc>
          <w:tcPr>
            <w:tcW w:w="6018" w:type="dxa"/>
            <w:vAlign w:val="center"/>
          </w:tcPr>
          <w:p w14:paraId="1E34EB59">
            <w:pPr>
              <w:spacing w:line="360" w:lineRule="auto"/>
              <w:jc w:val="center"/>
              <w:rPr>
                <w:rFonts w:ascii="宋体" w:hAnsi="宋体" w:cs="宋体"/>
                <w:szCs w:val="21"/>
              </w:rPr>
            </w:pPr>
          </w:p>
        </w:tc>
      </w:tr>
      <w:tr w14:paraId="7830C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2781" w:type="dxa"/>
            <w:vAlign w:val="center"/>
          </w:tcPr>
          <w:p w14:paraId="2E45EA31">
            <w:pPr>
              <w:spacing w:line="360" w:lineRule="auto"/>
              <w:jc w:val="center"/>
              <w:rPr>
                <w:rFonts w:ascii="宋体" w:hAnsi="宋体" w:cs="宋体"/>
                <w:szCs w:val="21"/>
              </w:rPr>
            </w:pPr>
            <w:r>
              <w:rPr>
                <w:rFonts w:hint="eastAsia" w:ascii="宋体" w:hAnsi="宋体" w:cs="宋体"/>
                <w:szCs w:val="21"/>
              </w:rPr>
              <w:t>单位地址</w:t>
            </w:r>
          </w:p>
        </w:tc>
        <w:tc>
          <w:tcPr>
            <w:tcW w:w="6018" w:type="dxa"/>
            <w:vAlign w:val="center"/>
          </w:tcPr>
          <w:p w14:paraId="5D7C0237">
            <w:pPr>
              <w:spacing w:line="360" w:lineRule="auto"/>
              <w:jc w:val="center"/>
              <w:rPr>
                <w:rFonts w:ascii="宋体" w:hAnsi="宋体" w:cs="宋体"/>
                <w:szCs w:val="21"/>
              </w:rPr>
            </w:pPr>
          </w:p>
        </w:tc>
      </w:tr>
      <w:tr w14:paraId="678B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2781" w:type="dxa"/>
            <w:vAlign w:val="center"/>
          </w:tcPr>
          <w:p w14:paraId="046AFB63">
            <w:pPr>
              <w:spacing w:line="360" w:lineRule="auto"/>
              <w:jc w:val="center"/>
              <w:rPr>
                <w:rFonts w:ascii="宋体" w:hAnsi="宋体" w:cs="宋体"/>
                <w:szCs w:val="21"/>
              </w:rPr>
            </w:pPr>
            <w:r>
              <w:rPr>
                <w:rFonts w:hint="eastAsia" w:ascii="宋体" w:hAnsi="宋体" w:cs="宋体"/>
                <w:szCs w:val="21"/>
              </w:rPr>
              <w:t>联系人</w:t>
            </w:r>
          </w:p>
        </w:tc>
        <w:tc>
          <w:tcPr>
            <w:tcW w:w="6018" w:type="dxa"/>
            <w:vAlign w:val="center"/>
          </w:tcPr>
          <w:p w14:paraId="481777CA">
            <w:pPr>
              <w:spacing w:line="360" w:lineRule="auto"/>
              <w:jc w:val="center"/>
              <w:rPr>
                <w:rFonts w:ascii="宋体" w:hAnsi="宋体" w:cs="宋体"/>
                <w:szCs w:val="21"/>
              </w:rPr>
            </w:pPr>
          </w:p>
        </w:tc>
      </w:tr>
      <w:tr w14:paraId="145BA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2781" w:type="dxa"/>
            <w:vAlign w:val="center"/>
          </w:tcPr>
          <w:p w14:paraId="47155E62">
            <w:pPr>
              <w:spacing w:line="360" w:lineRule="auto"/>
              <w:jc w:val="center"/>
              <w:rPr>
                <w:rFonts w:ascii="宋体" w:hAnsi="宋体" w:cs="宋体"/>
                <w:szCs w:val="21"/>
              </w:rPr>
            </w:pPr>
            <w:r>
              <w:rPr>
                <w:rFonts w:hint="eastAsia" w:ascii="宋体" w:hAnsi="宋体" w:cs="宋体"/>
                <w:szCs w:val="21"/>
              </w:rPr>
              <w:t>联系电话</w:t>
            </w:r>
          </w:p>
        </w:tc>
        <w:tc>
          <w:tcPr>
            <w:tcW w:w="6018" w:type="dxa"/>
            <w:vAlign w:val="center"/>
          </w:tcPr>
          <w:p w14:paraId="7CBC9846">
            <w:pPr>
              <w:spacing w:line="360" w:lineRule="auto"/>
              <w:jc w:val="center"/>
              <w:rPr>
                <w:rFonts w:ascii="宋体" w:hAnsi="宋体" w:cs="宋体"/>
                <w:szCs w:val="21"/>
              </w:rPr>
            </w:pPr>
          </w:p>
        </w:tc>
      </w:tr>
      <w:tr w14:paraId="59267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2781" w:type="dxa"/>
            <w:vAlign w:val="center"/>
          </w:tcPr>
          <w:p w14:paraId="4D951177">
            <w:pPr>
              <w:spacing w:line="360" w:lineRule="auto"/>
              <w:jc w:val="center"/>
              <w:rPr>
                <w:rFonts w:ascii="宋体" w:hAnsi="宋体" w:cs="宋体"/>
                <w:szCs w:val="21"/>
              </w:rPr>
            </w:pPr>
            <w:r>
              <w:rPr>
                <w:rFonts w:hint="eastAsia" w:ascii="宋体" w:hAnsi="宋体" w:cs="宋体"/>
                <w:szCs w:val="21"/>
              </w:rPr>
              <w:t>电子邮箱</w:t>
            </w:r>
          </w:p>
        </w:tc>
        <w:tc>
          <w:tcPr>
            <w:tcW w:w="6018" w:type="dxa"/>
            <w:vAlign w:val="center"/>
          </w:tcPr>
          <w:p w14:paraId="0FF365F9">
            <w:pPr>
              <w:spacing w:line="360" w:lineRule="auto"/>
              <w:jc w:val="center"/>
              <w:rPr>
                <w:rFonts w:ascii="宋体" w:hAnsi="宋体" w:cs="宋体"/>
                <w:szCs w:val="21"/>
              </w:rPr>
            </w:pPr>
          </w:p>
        </w:tc>
      </w:tr>
      <w:tr w14:paraId="5A692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2781" w:type="dxa"/>
            <w:vAlign w:val="center"/>
          </w:tcPr>
          <w:p w14:paraId="7C0FE1D3">
            <w:pPr>
              <w:spacing w:line="360" w:lineRule="auto"/>
              <w:jc w:val="center"/>
              <w:rPr>
                <w:rFonts w:ascii="宋体" w:hAnsi="宋体" w:cs="宋体"/>
                <w:szCs w:val="21"/>
              </w:rPr>
            </w:pPr>
            <w:r>
              <w:rPr>
                <w:rFonts w:hint="eastAsia" w:ascii="宋体" w:hAnsi="宋体" w:cs="宋体"/>
                <w:szCs w:val="21"/>
              </w:rPr>
              <w:t>报名日期</w:t>
            </w:r>
          </w:p>
        </w:tc>
        <w:tc>
          <w:tcPr>
            <w:tcW w:w="6018" w:type="dxa"/>
            <w:vAlign w:val="center"/>
          </w:tcPr>
          <w:p w14:paraId="4C0DD77E">
            <w:pPr>
              <w:spacing w:line="360" w:lineRule="auto"/>
              <w:jc w:val="center"/>
              <w:rPr>
                <w:rFonts w:ascii="宋体" w:hAnsi="宋体" w:cs="宋体"/>
                <w:szCs w:val="21"/>
              </w:rPr>
            </w:pPr>
          </w:p>
        </w:tc>
      </w:tr>
    </w:tbl>
    <w:p w14:paraId="714FC0D5">
      <w:pPr>
        <w:spacing w:line="360" w:lineRule="auto"/>
        <w:rPr>
          <w:rFonts w:hint="eastAsia" w:ascii="宋体" w:hAnsi="宋体" w:eastAsia="仿宋_GB2312" w:cs="宋体"/>
          <w:b/>
          <w:bCs w:val="0"/>
          <w:color w:val="auto"/>
          <w:sz w:val="30"/>
          <w:szCs w:val="30"/>
          <w:lang w:eastAsia="zh-CN"/>
        </w:rPr>
      </w:pPr>
      <w:r>
        <w:rPr>
          <w:rFonts w:hint="eastAsia" w:ascii="宋体" w:hAnsi="宋体" w:cs="宋体"/>
          <w:b/>
          <w:bCs w:val="0"/>
          <w:szCs w:val="21"/>
        </w:rPr>
        <w:t>备注：报名表原件需装订在响应文件正本内，未附原件的按</w:t>
      </w:r>
      <w:r>
        <w:rPr>
          <w:rFonts w:hint="eastAsia" w:ascii="宋体" w:hAnsi="宋体" w:cs="宋体"/>
          <w:b/>
          <w:bCs w:val="0"/>
          <w:color w:val="auto"/>
          <w:szCs w:val="21"/>
        </w:rPr>
        <w:t>无效标处理</w:t>
      </w:r>
      <w:r>
        <w:rPr>
          <w:rFonts w:hint="eastAsia" w:ascii="宋体" w:hAnsi="宋体" w:cs="宋体"/>
          <w:b/>
          <w:bCs w:val="0"/>
          <w:color w:val="auto"/>
          <w:szCs w:val="21"/>
          <w:lang w:eastAsia="zh-CN"/>
        </w:rPr>
        <w:t>。</w:t>
      </w:r>
    </w:p>
    <w:p w14:paraId="3087D654">
      <w:pPr>
        <w:spacing w:line="560" w:lineRule="exact"/>
        <w:rPr>
          <w:rFonts w:hint="eastAsia" w:ascii="Times New Roman" w:hAnsi="Times New Roman" w:eastAsia="仿宋_GB2312" w:cs="仿宋_GB2312"/>
          <w:color w:val="auto"/>
          <w:sz w:val="32"/>
          <w:szCs w:val="32"/>
          <w:highlight w:val="none"/>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6A2C77"/>
    <w:rsid w:val="19DF6872"/>
    <w:rsid w:val="1A6004C9"/>
    <w:rsid w:val="3E6A2C77"/>
    <w:rsid w:val="6C551A33"/>
    <w:rsid w:val="75473F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1298</Words>
  <Characters>1438</Characters>
  <Lines>0</Lines>
  <Paragraphs>0</Paragraphs>
  <TotalTime>0</TotalTime>
  <ScaleCrop>false</ScaleCrop>
  <LinksUpToDate>false</LinksUpToDate>
  <CharactersWithSpaces>1486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2026-06-16T01:51:00Z</dcterms:created>
  <dc:creator>燕艳</dc:creator>
  <cp:lastModifiedBy>燕艳</cp:lastModifiedBy>
  <dcterms:modified xsi:type="dcterms:W3CDTF">2026-06-16T07:34:45Z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D8AEABBD201C43E187F3D654A29CEA66_11</vt:lpwstr>
  </property>
  <property fmtid="{D5CDD505-2E9C-101B-9397-08002B2CF9AE}" pid="4" name="KSOTemplateDocerSaveRecord">
    <vt:lpwstr>eyJoZGlkIjoiM2RkNmE3ODk2Njc4MDgyMGYyYTE2MGIyMWVlYTk4MjkiLCJ1c2VySWQiOiIzMjUwOTYyODcifQ==</vt:lpwstr>
  </property>
</Properties>
</file>